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8523" w14:textId="6B07C06B" w:rsidR="00C34D58" w:rsidRPr="003534C9" w:rsidRDefault="003534C9" w:rsidP="003534C9">
      <w:pPr>
        <w:jc w:val="center"/>
        <w:rPr>
          <w:b/>
          <w:bCs/>
          <w:sz w:val="28"/>
          <w:szCs w:val="28"/>
        </w:rPr>
      </w:pPr>
      <w:r w:rsidRPr="003534C9">
        <w:rPr>
          <w:b/>
          <w:bCs/>
          <w:sz w:val="28"/>
          <w:szCs w:val="28"/>
        </w:rPr>
        <w:t>Oznámení o rozhodnutí členské schůze GESTOR o přidělení grantu pro podporu boje proti falzům.</w:t>
      </w:r>
    </w:p>
    <w:p w14:paraId="0FB69DDF" w14:textId="6BD3272F" w:rsidR="003534C9" w:rsidRDefault="003534C9"/>
    <w:p w14:paraId="1E93389A" w14:textId="0BAB97B4" w:rsidR="003534C9" w:rsidRDefault="003534C9">
      <w:r>
        <w:t xml:space="preserve">Členská schůze GESTOR rozhodla jednomyslně o tom, že grant pro rok 2020 dle řádu Podpůrčího a rozvojového fondu pro podporu boje proti falzům bude poskytnut v celé výši </w:t>
      </w:r>
      <w:r w:rsidRPr="003534C9">
        <w:rPr>
          <w:b/>
          <w:bCs/>
        </w:rPr>
        <w:t>Národnímu technickému muzeu</w:t>
      </w:r>
      <w:r>
        <w:t xml:space="preserve"> k zakoupení </w:t>
      </w:r>
    </w:p>
    <w:p w14:paraId="50E78FBC" w14:textId="5E81F3BD" w:rsidR="003534C9" w:rsidRDefault="003534C9"/>
    <w:p w14:paraId="0B1F383B" w14:textId="35453AED" w:rsidR="003534C9" w:rsidRDefault="003534C9" w:rsidP="003534C9">
      <w:pPr>
        <w:rPr>
          <w:rFonts w:ascii="Dosis" w:hAnsi="Dosis"/>
          <w:b/>
          <w:sz w:val="28"/>
          <w:u w:val="single"/>
        </w:rPr>
      </w:pPr>
      <w:r>
        <w:rPr>
          <w:rFonts w:ascii="Dosis" w:hAnsi="Dosis"/>
          <w:b/>
          <w:sz w:val="28"/>
          <w:u w:val="single"/>
        </w:rPr>
        <w:t>mikroskopu s LIBS modulem</w:t>
      </w:r>
      <w:r w:rsidRPr="009A3273">
        <w:rPr>
          <w:rFonts w:ascii="Dosis" w:hAnsi="Dosis"/>
          <w:b/>
          <w:sz w:val="28"/>
          <w:u w:val="single"/>
        </w:rPr>
        <w:t xml:space="preserve"> </w:t>
      </w:r>
    </w:p>
    <w:p w14:paraId="3BF273AF" w14:textId="54BC3903" w:rsidR="003534C9" w:rsidRDefault="003534C9" w:rsidP="003534C9">
      <w:pPr>
        <w:rPr>
          <w:rFonts w:ascii="Dosis" w:hAnsi="Dosis"/>
          <w:b/>
          <w:sz w:val="28"/>
          <w:u w:val="single"/>
        </w:rPr>
      </w:pPr>
    </w:p>
    <w:p w14:paraId="0F36D1D9" w14:textId="77777777" w:rsidR="003534C9" w:rsidRPr="00824B20" w:rsidRDefault="003534C9" w:rsidP="003534C9">
      <w:pPr>
        <w:rPr>
          <w:b/>
        </w:rPr>
      </w:pPr>
      <w:proofErr w:type="spellStart"/>
      <w:r w:rsidRPr="00824B20">
        <w:rPr>
          <w:b/>
        </w:rPr>
        <w:t>Leica</w:t>
      </w:r>
      <w:proofErr w:type="spellEnd"/>
      <w:r w:rsidRPr="00824B20">
        <w:rPr>
          <w:b/>
        </w:rPr>
        <w:t xml:space="preserve"> DM6 M LIBS</w:t>
      </w:r>
    </w:p>
    <w:p w14:paraId="451D2CA7" w14:textId="77777777" w:rsidR="003534C9" w:rsidRDefault="003534C9" w:rsidP="003534C9">
      <w:r>
        <w:t>Kombinace optické a chemické kvalitativní elementární (prvkové) analýzy.</w:t>
      </w:r>
    </w:p>
    <w:p w14:paraId="0B46CCB3" w14:textId="77777777" w:rsidR="003534C9" w:rsidRDefault="003534C9" w:rsidP="003534C9">
      <w:r>
        <w:t xml:space="preserve">Unikátní zařízení sestává z kombinace špičkového optického mikroskopu </w:t>
      </w:r>
      <w:proofErr w:type="spellStart"/>
      <w:r>
        <w:t>Leica</w:t>
      </w:r>
      <w:proofErr w:type="spellEnd"/>
      <w:r>
        <w:t xml:space="preserve"> DM6 M a prvkové analýzy LIBS (Laser </w:t>
      </w:r>
      <w:proofErr w:type="spellStart"/>
      <w:r>
        <w:t>Induced</w:t>
      </w:r>
      <w:proofErr w:type="spellEnd"/>
      <w:r>
        <w:t xml:space="preserve"> </w:t>
      </w:r>
      <w:proofErr w:type="spellStart"/>
      <w:r>
        <w:t>Breakdown</w:t>
      </w:r>
      <w:proofErr w:type="spellEnd"/>
      <w:r>
        <w:t xml:space="preserve"> </w:t>
      </w:r>
      <w:proofErr w:type="spellStart"/>
      <w:r>
        <w:t>Spectroscopy</w:t>
      </w:r>
      <w:proofErr w:type="spellEnd"/>
      <w:r>
        <w:t xml:space="preserve">). </w:t>
      </w:r>
    </w:p>
    <w:p w14:paraId="3627B430" w14:textId="77777777" w:rsidR="003534C9" w:rsidRDefault="003534C9" w:rsidP="003534C9">
      <w:r>
        <w:t xml:space="preserve">Spojení těchto dvou technik je unikátní, neboť místo pro elementární analýzu v tomto případě operátor vybírá na základě optického posouzení (např. barvy, velikosti a textury zrna pigmentu). V požadovaném místě analýzy označí bod, do něhož bude zacílen a </w:t>
      </w:r>
      <w:proofErr w:type="spellStart"/>
      <w:r>
        <w:t>mikrofokusován</w:t>
      </w:r>
      <w:proofErr w:type="spellEnd"/>
      <w:r>
        <w:t xml:space="preserve"> paprsek laserového pulsu. Tepelná energie laserového pulsu malou část analyzovaného materiálu převede do formy plasmy. Plasma se vzápětí ochladí a při ochlazení emituje záření o vlnových délkách charakteristických pro daný prvek. Takto získané spektrum je následně zesíleno, zpracováno a s pomocí databáze vyhodnoceno. </w:t>
      </w:r>
    </w:p>
    <w:p w14:paraId="60CFE031" w14:textId="5B374C29" w:rsidR="00461498" w:rsidRDefault="003534C9" w:rsidP="003534C9">
      <w:r>
        <w:t>Celá tato analýza trvá několik vteřin.</w:t>
      </w:r>
    </w:p>
    <w:p w14:paraId="0E7759D0" w14:textId="7371A3CC" w:rsidR="00461498" w:rsidRDefault="00461498" w:rsidP="003534C9">
      <w:r>
        <w:t xml:space="preserve">Zařízením lze odhalit novodobé ( ale i starší ) padělky uměleckých děl.  </w:t>
      </w:r>
    </w:p>
    <w:p w14:paraId="69A5C051" w14:textId="2B01344D" w:rsidR="00461498" w:rsidRDefault="00461498" w:rsidP="003534C9">
      <w:r>
        <w:t xml:space="preserve">Využití zařízení bude </w:t>
      </w:r>
      <w:proofErr w:type="spellStart"/>
      <w:r>
        <w:t>GESTORem</w:t>
      </w:r>
      <w:proofErr w:type="spellEnd"/>
      <w:r>
        <w:t xml:space="preserve"> sledováno , o jeho užití bude sepsána s NTM smlouva, která vymezí práva a </w:t>
      </w:r>
      <w:bookmarkStart w:id="0" w:name="_GoBack"/>
      <w:bookmarkEnd w:id="0"/>
      <w:r>
        <w:t xml:space="preserve">povinnosti obou smluvních stran. </w:t>
      </w:r>
    </w:p>
    <w:sectPr w:rsidR="0046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Times New Roman"/>
    <w:charset w:val="EE"/>
    <w:family w:val="auto"/>
    <w:pitch w:val="default"/>
  </w:font>
  <w:font w:name="Dosis">
    <w:altName w:val="Calibri"/>
    <w:charset w:val="EE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973"/>
    <w:multiLevelType w:val="hybridMultilevel"/>
    <w:tmpl w:val="06762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4B25"/>
    <w:multiLevelType w:val="hybridMultilevel"/>
    <w:tmpl w:val="4F40D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4B65"/>
    <w:multiLevelType w:val="hybridMultilevel"/>
    <w:tmpl w:val="2A566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C9"/>
    <w:rsid w:val="003534C9"/>
    <w:rsid w:val="00461498"/>
    <w:rsid w:val="00C3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14DF"/>
  <w15:chartTrackingRefBased/>
  <w15:docId w15:val="{9F1A8567-168E-4F91-9824-CE092D5C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34C9"/>
    <w:pPr>
      <w:spacing w:after="200" w:line="276" w:lineRule="auto"/>
      <w:ind w:left="720"/>
      <w:contextualSpacing/>
    </w:pPr>
    <w:rPr>
      <w:rFonts w:eastAsia="Times New Roman" w:cs="Times New Roman"/>
      <w:lang w:val="en-US"/>
    </w:rPr>
  </w:style>
  <w:style w:type="paragraph" w:customStyle="1" w:styleId="ZkladntextIMP">
    <w:name w:val="Základní text_IMP"/>
    <w:basedOn w:val="Normln"/>
    <w:rsid w:val="003534C9"/>
    <w:pPr>
      <w:suppressAutoHyphens/>
      <w:overflowPunct w:val="0"/>
      <w:autoSpaceDE w:val="0"/>
      <w:spacing w:after="0" w:line="228" w:lineRule="auto"/>
      <w:textAlignment w:val="baseline"/>
    </w:pPr>
    <w:rPr>
      <w:rFonts w:ascii="Avinion" w:eastAsia="Times New Roman" w:hAnsi="Avinio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Janák  Antonín JUDr.</dc:creator>
  <cp:keywords/>
  <dc:description/>
  <cp:lastModifiedBy>Janák  Antonín JUDr.</cp:lastModifiedBy>
  <cp:revision>1</cp:revision>
  <dcterms:created xsi:type="dcterms:W3CDTF">2020-03-07T16:55:00Z</dcterms:created>
  <dcterms:modified xsi:type="dcterms:W3CDTF">2020-03-07T17:08:00Z</dcterms:modified>
</cp:coreProperties>
</file>